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F2" w:rsidRPr="004664F2" w:rsidRDefault="004664F2" w:rsidP="004664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664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Тепловые двигатели.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95"/>
        <w:gridCol w:w="2490"/>
      </w:tblGrid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t>Тепловые двигатели.</w:t>
            </w:r>
          </w:p>
        </w:tc>
      </w:tr>
      <w:tr w:rsidR="004664F2" w:rsidRPr="004664F2" w:rsidTr="004664F2">
        <w:trPr>
          <w:trHeight w:val="870"/>
          <w:tblCellSpacing w:w="0" w:type="dxa"/>
          <w:jc w:val="center"/>
        </w:trPr>
        <w:tc>
          <w:tcPr>
            <w:tcW w:w="85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Машины, преобразующие внутреннюю энергию механическую работу называют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тепловыми двигателями</w:t>
            </w:r>
          </w:p>
        </w:tc>
      </w:tr>
      <w:tr w:rsidR="004664F2" w:rsidRPr="004664F2" w:rsidTr="004664F2">
        <w:trPr>
          <w:trHeight w:val="870"/>
          <w:tblCellSpacing w:w="0" w:type="dxa"/>
          <w:jc w:val="center"/>
        </w:trPr>
        <w:tc>
          <w:tcPr>
            <w:tcW w:w="85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48075" cy="1704975"/>
                  <wp:effectExtent l="19050" t="0" r="9525" b="0"/>
                  <wp:docPr id="1" name="Рисунок 1" descr="https://www.eduspb.com/public/img/formula/image002_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eduspb.com/public/img/formula/image002_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Хронология изобретений: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1690 -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пароатмосферная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машина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"https://www.eduspb.com/node/941" </w:instrTex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664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Д.Папена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(Франция) - теоретически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1698 - 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пароатмосферная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машина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Т.Севери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(Англия)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1705 - 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пароатмосферная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машина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Т.Ньюкомена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(Англия)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1763 - паровая машина И.Ползунова (Россия)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1774 - паровая машина </w:t>
            </w:r>
            <w:hyperlink r:id="rId6" w:history="1">
              <w:r w:rsidRPr="004664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Д.Уатта</w:t>
              </w:r>
            </w:hyperlink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(Англия)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1860 - двигатель внутреннего сгорания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Ленуара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(Франция)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1865 - двигатель внутреннего сгорания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"https://www.eduspb.com/node/897" </w:instrTex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4664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Н.Отто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(Германия)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1871 - холодильная машина </w:t>
            </w:r>
            <w:hyperlink r:id="rId7" w:history="1">
              <w:r w:rsidRPr="004664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К.Линде</w:t>
              </w:r>
            </w:hyperlink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1887 - паровая турбина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К.Лаваля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(Швеция)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1897 - двигатель внутреннего сгорания </w:t>
            </w:r>
            <w:hyperlink r:id="rId8" w:history="1">
              <w:r w:rsidRPr="004664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Р.Дизеля</w:t>
              </w:r>
            </w:hyperlink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Круговой (циклический) процесс - если в результате изменений система вернулась в исходное состояние, то говорят, что она совершила круговой процесс или цикл.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1а2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&gt;А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1б2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по модулю (из сравнения площадей).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1а2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&gt;0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1б2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&lt;0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Суммарная работа за циклический процесс численно равна площади, ограниченной линией процесса.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второго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з-на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термодинамики: ни один тепловой двигатель не может иметь кпд равный единице (100%). 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333375"/>
                  <wp:effectExtent l="0" t="0" r="0" b="0"/>
                  <wp:docPr id="2" name="Рисунок 2" descr="Из второго з-на термодинамики: ни один тепловой двигатель не может иметь кпд равный единице (100%)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з второго з-на термодинамики: ни один тепловой двигатель не может иметь кпд равный единице (100%)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где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работа двигателя за цикл,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количество теплоты, полученное двигателем  за цикл.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304925" cy="895350"/>
                  <wp:effectExtent l="19050" t="0" r="9525" b="0"/>
                  <wp:docPr id="3" name="Рисунок 3" descr="Круговой (циклический) процесс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руговой (циклический) процесс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647700"/>
                  <wp:effectExtent l="0" t="0" r="0" b="0"/>
                  <wp:docPr id="4" name="Рисунок 4" descr="Из второго з-на термодинамики: ни один тепловой двигатель не может иметь кпд равный единице (100%)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Из второго з-на термодинамики: ни один тепловой двигатель не может иметь кпд равный единице (100%)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rHeight w:val="117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Принцип работы теплового двигателя: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 = A' + ΔU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теплоты, переданное системе расходуется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совершение этой системой механической работы и на увеличение ее внутренней энергии (т.е. система должно отдать тепло в окружающее пространство) - 1-й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з-н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термодинамики.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1"/>
                <w:lang w:eastAsia="ru-RU"/>
              </w:rPr>
              <w:t>Q = A' + ΔU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Нагреватель передает тепло рабочему телу при температуре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Рабочее тело совершает 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полезную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механическую работу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A'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(охладитель) получает часть тепла, обеспечивая циклический процесс.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A' = Q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1 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Q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Коэффициент полезного действия теплового двигателя: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57375" cy="428625"/>
                  <wp:effectExtent l="19050" t="0" r="9525" b="0"/>
                  <wp:docPr id="5" name="Рисунок 5" descr="Коэффициент полезного действия теплового двига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оэффициент полезного действия теплового двигател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143000"/>
                  <wp:effectExtent l="19050" t="0" r="0" b="0"/>
                  <wp:docPr id="6" name="Рисунок 6" descr="Нагреватель передает тепло рабочему телу при температуре Т1.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Нагреватель передает тепло рабочему телу при температуре Т1.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Кпд реальных двигателей: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турбореактивный - 20 -30%; карбюраторный - 25 -30%, дизельный - 35-45%.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0 - 1 - впуск горючей смеси (изобара)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1 - 2 - сжатие (адиабата)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загорание горючей смеси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2 -3 -резкое возрастание давления (изохора)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3 -4 - рабочий ход (адиабата)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4 - 0 - выпуск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152525"/>
                  <wp:effectExtent l="19050" t="0" r="0" b="0"/>
                  <wp:docPr id="7" name="Рисунок 7" descr="Кпд реальных двигателей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пд реальных двигателей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rHeight w:val="199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Идеальная тепловая машина - машина Карно 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hyperlink r:id="rId18" w:history="1">
              <w:proofErr w:type="gramStart"/>
              <w:r w:rsidRPr="004664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Сади</w:t>
              </w:r>
              <w:proofErr w:type="gramEnd"/>
              <w:r w:rsidRPr="004664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 Карно</w:t>
              </w:r>
            </w:hyperlink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Франция, 1815).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 работает на идеальном газе.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1 - 2 - при тепловом контакте с нагревателем газ расширяется 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изотермически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2 - 3 - газ расширяется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адиабатно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контакта с холодильником: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3 - 4 - 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изотермическое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сжатие;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4 - 1 - 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адиабатное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сжатие.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533525" cy="1438275"/>
                  <wp:effectExtent l="19050" t="0" r="9525" b="0"/>
                  <wp:docPr id="8" name="Рисунок 8" descr="Идеальная тепловая машина - машина Кар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Идеальная тепловая машина - машина Кар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КПД идеальной машины: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428625"/>
                  <wp:effectExtent l="19050" t="0" r="0" b="0"/>
                  <wp:docPr id="9" name="Рисунок 9" descr="КПД идеальной машины: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ПД идеальной машины: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η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является функцией только двух температур, не зависит от устройства машины и вида топлива.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Карно: кпд реальной тепловой машины не может быть больше кпд идеальной машины, работающей в том же интервале температур.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Карно обратим. Машина, работающая по обратному циклу наз. холодильной машиной.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64F2" w:rsidRPr="004664F2" w:rsidRDefault="004664F2" w:rsidP="00466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Теги: </w:t>
      </w:r>
    </w:p>
    <w:p w:rsidR="004664F2" w:rsidRDefault="004664F2"/>
    <w:p w:rsidR="004664F2" w:rsidRDefault="004664F2" w:rsidP="004664F2"/>
    <w:p w:rsidR="004664F2" w:rsidRPr="004664F2" w:rsidRDefault="004664F2" w:rsidP="004664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664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Испарение и конденсация. </w:t>
      </w:r>
      <w:proofErr w:type="gramStart"/>
      <w:r w:rsidRPr="004664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Насыщенны</w:t>
      </w:r>
      <w:proofErr w:type="gramEnd"/>
      <w:r w:rsidRPr="004664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и ненасыщенный пар. Кипение. Влажность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50"/>
        <w:gridCol w:w="2535"/>
      </w:tblGrid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ИСПАРЕНИЕ И КОНДЕНСАЦИЯ.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Парообразование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процесс превращения жидкости в пар.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Конденсация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процесс превращения пара в жидкость.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ИСПАРЕНИЕ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процесс парообразования с поверхности жидкости или твердого тела. Заключается в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вылетании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частиц (молекул, атомов),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75" cy="238125"/>
                  <wp:effectExtent l="19050" t="0" r="9525" b="0"/>
                  <wp:docPr id="19" name="Рисунок 19" descr="Энергия кинетическ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Энергия кинетическ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которых превышает потенциальную энергию их связи с остальными частицами вещества. Скорость испарения зависит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64F2" w:rsidRPr="004664F2" w:rsidRDefault="004664F2" w:rsidP="004664F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поверхности жидкости.</w:t>
            </w:r>
          </w:p>
          <w:p w:rsidR="004664F2" w:rsidRPr="004664F2" w:rsidRDefault="004664F2" w:rsidP="004664F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температуры (увеличивается), хотя происходит при любой температуре и не требует постоянного притока тепла. Температура жидкости уменьшается.</w:t>
            </w:r>
          </w:p>
          <w:p w:rsidR="004664F2" w:rsidRPr="004664F2" w:rsidRDefault="004664F2" w:rsidP="004664F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вижения молекул над поверхностью жидкости или газа,</w:t>
            </w:r>
          </w:p>
          <w:p w:rsidR="004664F2" w:rsidRPr="004664F2" w:rsidRDefault="004664F2" w:rsidP="004664F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 вещества.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НАСЫЩЕННЫЙ И НЕНАСЫЩЕННЫЙ ПАР.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Вещество в газообразном состоянии, находящееся в динамическом равновесии со своей жидкостью, наз.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насыщенным паром.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Динамическое равновесие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заключается в том, что процессы испарения и конденсации уравновешены. Давление насыщенного пара в зависимости от температуры (кривая  а) растет быстрее, чем идеального газа (график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т.к. с ростом температуры увеличивается концентрация, а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p=nkT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85900" cy="1219200"/>
                  <wp:effectExtent l="19050" t="0" r="0" b="0"/>
                  <wp:docPr id="20" name="Рисунок 20" descr="НАСЫЩЕННЫЙ И НЕНАСЫЩЕННЫЙ ПА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НАСЫЩЕННЫЙ И НЕНАСЫЩЕННЫЙ ПА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насыщенного пара - давление пара при постоянной температуре не зависит от объема (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изотерму). Участок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соответствует насыщенному пару.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942975"/>
                  <wp:effectExtent l="19050" t="0" r="0" b="0"/>
                  <wp:docPr id="21" name="Рисунок 21" descr="Участок ВС соответствует насыщенному пар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Участок ВС соответствует насыщенному пар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КИПЕНИЕ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КИПЕНИЕ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процесс активного парообразования во всем объеме жидкости. Сопровождается образованием и ростом пузырьков пара внутри жидкости. Пузырьки образуются около центров парообразования (примеси, микротрещины).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Кипение происходит: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во всем объеме,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при постоянной температуре (температура кипения). Поэтому требует постоянного притока тепла.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кипения определяется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свойствами жидкости (таблица </w:t>
            </w:r>
            <w:proofErr w:type="spellStart"/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т-р</w:t>
            </w:r>
            <w:proofErr w:type="spellEnd"/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кипения).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внешними условиями (давлением).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роста пузырьков: </w:t>
            </w:r>
            <w:proofErr w:type="spellStart"/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пара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атм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+rgh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следовательно, с понижением атм. 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давлениятемп-ра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кипения понижается.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подъема пузырька: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Арх</w:t>
            </w:r>
            <w:proofErr w:type="spellEnd"/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?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mg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ВЛАЖНОСТЬ.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ВЛАЖНОСТЬ. ВОЗДУХА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величина, характеризующая содержание водяных паров в воздухе.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АБСОЛЮТНУЮ влажность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измеряют плотностью водяного пара в воздухе (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" cy="390525"/>
                  <wp:effectExtent l="19050" t="0" r="0" b="0"/>
                  <wp:docPr id="22" name="Рисунок 22" descr="г/м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г/м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 или его парциальным давлением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(Па).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ОТНОСИТЕЛЬНАЯ влажность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показывает, сколько процентов составляет абсолютная влажность от необходимой для насыщения воздуха при данной температуре: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571625" cy="428625"/>
                  <wp:effectExtent l="19050" t="0" r="0" b="0"/>
                  <wp:docPr id="23" name="Рисунок 23" descr="ОТНОСИТЕЛЬНАЯ влажно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ОТНОСИТЕЛЬНАЯ влажнос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71625" cy="428625"/>
                  <wp:effectExtent l="19050" t="0" r="0" b="0"/>
                  <wp:docPr id="24" name="Рисунок 24" descr="ОТНОСИТЕЛЬНАЯ влажнос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ОТНОСИТЕЛЬНАЯ влажнос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rHeight w:val="1275"/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Температура, при которой воздух в процессе своего охлаждения становится насыщенным водяными парами, наз. 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точкой росы 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рис.).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790575"/>
                  <wp:effectExtent l="19050" t="0" r="0" b="0"/>
                  <wp:docPr id="25" name="Рисунок 25" descr="точкой ро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точкой ро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9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для измерения влажности: волосной гигрометр,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жидкостный (конденсационный) гигрометр,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гигрометр психрометрический (психрометр).</w:t>
            </w:r>
          </w:p>
        </w:tc>
        <w:tc>
          <w:tcPr>
            <w:tcW w:w="0" w:type="auto"/>
            <w:vAlign w:val="center"/>
            <w:hideMark/>
          </w:tcPr>
          <w:p w:rsidR="004664F2" w:rsidRPr="004664F2" w:rsidRDefault="004664F2" w:rsidP="0046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64F2" w:rsidRDefault="004664F2" w:rsidP="004664F2"/>
    <w:p w:rsidR="004664F2" w:rsidRPr="004664F2" w:rsidRDefault="004664F2" w:rsidP="004664F2"/>
    <w:p w:rsidR="004664F2" w:rsidRDefault="004664F2" w:rsidP="004664F2"/>
    <w:p w:rsidR="004664F2" w:rsidRPr="004664F2" w:rsidRDefault="004664F2" w:rsidP="004664F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664F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Второй закон термодинамики.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061"/>
        <w:gridCol w:w="1324"/>
      </w:tblGrid>
      <w:tr w:rsidR="004664F2" w:rsidRPr="004664F2" w:rsidTr="004664F2">
        <w:trPr>
          <w:tblCellSpacing w:w="0" w:type="dxa"/>
          <w:jc w:val="center"/>
        </w:trPr>
        <w:tc>
          <w:tcPr>
            <w:tcW w:w="85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t>Второй закон термодинамики.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t>Необратимость тепловых процессов.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85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энергии утверждает, что количество энергии при любых процессах остается неизменным. Но он ничего не говорит о том, какие энергетические превращения возможны.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З-н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сохранения энергии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 запрещает</w:t>
            </w:r>
            <w:r w:rsidRPr="004664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которые на опыте </w:t>
            </w:r>
            <w:r w:rsidRPr="004664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происходят: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нагревание более нагретого тела более холодным;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самопроизвольное раскачивание маятника из состояния покоя;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собирание песка в камень и т.д.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в природе имеют определенную направленность. В обратном направлении самопроизвольно они протекать не могут.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Все процессы в природе необратимы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(старение и смерть организмов).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Необратимым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процессом может быть назван такой процесс, обратный которому может протекать только как одно из звеньев более сложного процесса.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Самопроизвольными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называются такие процессы, которые происходят без воздействия внешних тел, а значит, без изменений в этих телах).</w:t>
            </w:r>
            <w:proofErr w:type="gramEnd"/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перехода системы из одного состояния в другое, которые можно провести в обратном направлении через ту же последовательность промежуточных равновесных состояний, называются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обратимыми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сама система и окружающие тела полностью возвращаются к исходному состоянию.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з-н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термодинамики указывает направление возможных энергетических 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превращений и тем самым выражает необратимость процессов в природе. Он установлен путем непосредственного обобщения опытных фактов.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Р.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Клаузиуса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невозможно перевести тепло от более холодной системы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более горячей при отсутствии одновременных изменений в обеих системах или окружающих телах.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Формулировка </w:t>
            </w:r>
            <w:hyperlink r:id="rId27" w:history="1">
              <w:r w:rsidRPr="004664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У. Кельвина</w:t>
              </w:r>
            </w:hyperlink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невозможно осуществить такой периодический процесс, единственным результатом которого было бы получение работы за счет теплоты, взятой от одного источника.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Невозможнен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тепловой вечный двигатель второго рода, т.е. двигатель, совершающий 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механическую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работу за счет охлаждения какого-либо одного тела.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необратимости процессов в природе имеет статистическое (вероятностное) истолкование.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 механические процессы (без учета трения) обратимы, т.е. инвариантны (не изменяются) при замене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→ -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Уравнения движения каждой отдельно взятой молекулы также инвариантны относительно преобразования времени, т.к. содержат только силы, зависящие от  расстояния. Значит причина необратимости процессов в природе в том, что макроскопические тела содержат очень большое количество частиц.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Макроскопическое состояние характеризуется несколькими термодинамическими параметрами (давление, объем, температура и т.д.). Микроскопическое состояние характеризуется заданием координат и скоростей (импульсов) всех частиц, составляющих систему. Одно макроскопическое состояние может быть реализовано огромным числом микросостояний.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Обозначим: N- полное число состояний системы, N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число микросостояний, которые реализуют данное состояние,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вероятность данного состояния.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Тогда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: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9575" cy="304800"/>
                  <wp:effectExtent l="19050" t="0" r="0" b="0"/>
                  <wp:docPr id="33" name="Рисунок 33" descr="Обозначим: N- полное число состояний системы, N1 - число микросостояний, которые реализуют данное состояние, w - вероятность данного состоя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Обозначим: N- полное число состояний системы, N1 - число микросостояний, которые реализуют данное состояние, w - вероятность данного состоя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больше N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тем больше вероятность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данного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макросостояния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т.е. тем большее время система будет находиться в этом состоянии. Эволюция системы происходит в направлении от маловероятных состояний к более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вероятным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Т.к. механическое движение - это упорядоченное движение, а тепловое - хаотическое, то механическая энергия переходит в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тепловую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теплообмене состояние, в котором одно тело имеет более высокую температуру (молекулы имеют более высокую среднюю кинетическую энергию), менее вероятно, чем состояние, в котором температуры равны. Поэтому процесс теплообмена происходит в сторону выравнивания температур.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Энтропия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 </w:t>
            </w:r>
            <w:r w:rsidRPr="00466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мера беспорядка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S - энтропия.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Больцмана: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266700"/>
                  <wp:effectExtent l="19050" t="0" r="9525" b="0"/>
                  <wp:docPr id="34" name="Рисунок 34" descr="Уравнение Больцма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Уравнение Больцма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 </w:t>
            </w:r>
            <w:proofErr w:type="spell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spell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 </w:t>
            </w:r>
            <w:proofErr w:type="gramStart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</w:t>
            </w:r>
            <w:proofErr w:type="gramEnd"/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Больцмана. Это уравнение раскрывает статистический смысл законов термодинамики. Величина энтропии во всех необратимых процессах увеличивается. С этой точки зрения жизнь - это постоянная борьба за уменьшение энтропии. Энтропия </w:t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связана с информацией, т.к. информация приводит к порядку (много будешь знать - скоро состаришься).</w:t>
            </w:r>
          </w:p>
        </w:tc>
      </w:tr>
      <w:tr w:rsidR="004664F2" w:rsidRPr="004664F2" w:rsidTr="004664F2">
        <w:trPr>
          <w:tblCellSpacing w:w="0" w:type="dxa"/>
          <w:jc w:val="center"/>
        </w:trPr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Энтропия - функция состояния системы. В термодинамике - это величина, определяемая соотношением: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4825" cy="390525"/>
                  <wp:effectExtent l="19050" t="0" r="0" b="0"/>
                  <wp:docPr id="35" name="Рисунок 35" descr="Энтр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Энтр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 S- энтропия. Т.е. изменение энтропии равно количеству теплоты, переданному в процессе, к температуре, при которой происходил этот процесс.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этом смысле адиабатный процесс - это изоэнтропийный процесс.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первого закона термодинамики: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390525"/>
                  <wp:effectExtent l="0" t="0" r="9525" b="0"/>
                  <wp:docPr id="36" name="Рисунок 36" descr="основное уравнение термодинами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основное уравнение термодинами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основное уравнение термодинамики.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теоремы Карно следует: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0075" cy="447675"/>
                  <wp:effectExtent l="19050" t="0" r="0" b="0"/>
                  <wp:docPr id="37" name="Рисунок 37" descr="Из теоремы Карно следу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Из теоремы Карно следу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Следовательно: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0075" cy="447675"/>
                  <wp:effectExtent l="19050" t="0" r="0" b="0"/>
                  <wp:docPr id="38" name="Рисунок 38" descr="Из теоремы Карно следу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Из теоремы Карно следу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00" cy="180975"/>
                  <wp:effectExtent l="19050" t="0" r="0" b="0"/>
                  <wp:docPr id="39" name="Рисунок 39" descr="https://www.eduspb.com/public/img/formula/image014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.eduspb.com/public/img/formula/image014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64F2" w:rsidRPr="004664F2" w:rsidRDefault="004664F2" w:rsidP="004664F2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266700"/>
                  <wp:effectExtent l="19050" t="0" r="9525" b="0"/>
                  <wp:docPr id="40" name="Рисунок 40" descr="Уравнение Больцма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Уравнение Больцма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664F2" w:rsidRPr="004664F2" w:rsidRDefault="004664F2" w:rsidP="004664F2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4825" cy="390525"/>
                  <wp:effectExtent l="19050" t="0" r="0" b="0"/>
                  <wp:docPr id="41" name="Рисунок 41" descr="Энтр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Энтр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64F2" w:rsidRPr="004664F2" w:rsidRDefault="004664F2" w:rsidP="00466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Теги: </w:t>
      </w:r>
    </w:p>
    <w:p w:rsidR="004664F2" w:rsidRDefault="004664F2" w:rsidP="004664F2"/>
    <w:p w:rsidR="004664F2" w:rsidRPr="004664F2" w:rsidRDefault="004664F2" w:rsidP="004664F2"/>
    <w:p w:rsidR="004664F2" w:rsidRDefault="004664F2" w:rsidP="004664F2"/>
    <w:p w:rsidR="00A13EB4" w:rsidRPr="004664F2" w:rsidRDefault="00A13EB4" w:rsidP="004664F2"/>
    <w:sectPr w:rsidR="00A13EB4" w:rsidRPr="004664F2" w:rsidSect="00A13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2F9F"/>
    <w:multiLevelType w:val="multilevel"/>
    <w:tmpl w:val="FA38C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4F2"/>
    <w:rsid w:val="004664F2"/>
    <w:rsid w:val="00885638"/>
    <w:rsid w:val="00A13EB4"/>
    <w:rsid w:val="00B3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DC2"/>
  </w:style>
  <w:style w:type="paragraph" w:styleId="1">
    <w:name w:val="heading 1"/>
    <w:basedOn w:val="a"/>
    <w:link w:val="10"/>
    <w:uiPriority w:val="9"/>
    <w:qFormat/>
    <w:rsid w:val="00B31D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D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B31DC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66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64F2"/>
    <w:rPr>
      <w:b/>
      <w:bCs/>
    </w:rPr>
  </w:style>
  <w:style w:type="character" w:styleId="a6">
    <w:name w:val="Emphasis"/>
    <w:basedOn w:val="a0"/>
    <w:uiPriority w:val="20"/>
    <w:qFormat/>
    <w:rsid w:val="004664F2"/>
    <w:rPr>
      <w:i/>
      <w:iCs/>
    </w:rPr>
  </w:style>
  <w:style w:type="character" w:styleId="a7">
    <w:name w:val="Hyperlink"/>
    <w:basedOn w:val="a0"/>
    <w:uiPriority w:val="99"/>
    <w:semiHidden/>
    <w:unhideWhenUsed/>
    <w:rsid w:val="004664F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6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6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80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3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9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70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00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9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426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527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3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4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1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27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9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912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656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187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1722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121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5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34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10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57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66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777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1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76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18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4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5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3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57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673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96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5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1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94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63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80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5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2820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37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spb.com/node/528" TargetMode="External"/><Relationship Id="rId13" Type="http://schemas.openxmlformats.org/officeDocument/2006/relationships/image" Target="media/image5.gif"/><Relationship Id="rId18" Type="http://schemas.openxmlformats.org/officeDocument/2006/relationships/hyperlink" Target="https://www.eduspb.com/node/660" TargetMode="External"/><Relationship Id="rId26" Type="http://schemas.openxmlformats.org/officeDocument/2006/relationships/image" Target="media/image15.gif"/><Relationship Id="rId3" Type="http://schemas.openxmlformats.org/officeDocument/2006/relationships/settings" Target="settings.xml"/><Relationship Id="rId21" Type="http://schemas.openxmlformats.org/officeDocument/2006/relationships/image" Target="media/image10.gif"/><Relationship Id="rId34" Type="http://schemas.openxmlformats.org/officeDocument/2006/relationships/fontTable" Target="fontTable.xml"/><Relationship Id="rId7" Type="http://schemas.openxmlformats.org/officeDocument/2006/relationships/hyperlink" Target="https://www.eduspb.com/node/1634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7.png"/><Relationship Id="rId25" Type="http://schemas.openxmlformats.org/officeDocument/2006/relationships/image" Target="media/image14.gif"/><Relationship Id="rId33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hyperlink" Target="https://www.eduspb.com/public/img/formula/image013_4.png" TargetMode="External"/><Relationship Id="rId20" Type="http://schemas.openxmlformats.org/officeDocument/2006/relationships/image" Target="media/image9.gif"/><Relationship Id="rId29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hyperlink" Target="https://www.eduspb.com/node/1306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13.gif"/><Relationship Id="rId32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6.png"/><Relationship Id="rId23" Type="http://schemas.openxmlformats.org/officeDocument/2006/relationships/image" Target="media/image12.gif"/><Relationship Id="rId28" Type="http://schemas.openxmlformats.org/officeDocument/2006/relationships/image" Target="media/image16.gif"/><Relationship Id="rId10" Type="http://schemas.openxmlformats.org/officeDocument/2006/relationships/hyperlink" Target="https://www.eduspb.com/public/img/formula/image005_4.pn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9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s://www.eduspb.com/public/img/formula/image011_5.png" TargetMode="External"/><Relationship Id="rId22" Type="http://schemas.openxmlformats.org/officeDocument/2006/relationships/image" Target="media/image11.png"/><Relationship Id="rId27" Type="http://schemas.openxmlformats.org/officeDocument/2006/relationships/hyperlink" Target="https://www.eduspb.com/node/1261" TargetMode="External"/><Relationship Id="rId30" Type="http://schemas.openxmlformats.org/officeDocument/2006/relationships/image" Target="media/image18.gi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1481</Words>
  <Characters>8447</Characters>
  <Application>Microsoft Office Word</Application>
  <DocSecurity>0</DocSecurity>
  <Lines>70</Lines>
  <Paragraphs>19</Paragraphs>
  <ScaleCrop>false</ScaleCrop>
  <Company/>
  <LinksUpToDate>false</LinksUpToDate>
  <CharactersWithSpaces>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</dc:creator>
  <cp:lastModifiedBy>usman</cp:lastModifiedBy>
  <cp:revision>2</cp:revision>
  <dcterms:created xsi:type="dcterms:W3CDTF">2020-03-22T15:27:00Z</dcterms:created>
  <dcterms:modified xsi:type="dcterms:W3CDTF">2020-03-22T15:37:00Z</dcterms:modified>
</cp:coreProperties>
</file>